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887"/>
        <w:tblW w:w="13948" w:type="dxa"/>
        <w:tblInd w:w="0" w:type="dxa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CF058A" w14:paraId="6F3A9CFC" w14:textId="77777777" w:rsidTr="00CF058A">
        <w:trPr>
          <w:trHeight w:val="557"/>
        </w:trPr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5390B71" w14:textId="047CC6F4" w:rsidR="00CF058A" w:rsidRDefault="002E2EDB">
            <w:pPr>
              <w:spacing w:line="240" w:lineRule="auto"/>
              <w:jc w:val="center"/>
              <w:rPr>
                <w:rFonts w:ascii="Century Gothic" w:hAnsi="Century Gothic"/>
                <w:color w:val="000000" w:themeColor="text1"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071DD93" wp14:editId="0DCC65B4">
                  <wp:simplePos x="0" y="0"/>
                  <wp:positionH relativeFrom="column">
                    <wp:posOffset>-986155</wp:posOffset>
                  </wp:positionH>
                  <wp:positionV relativeFrom="paragraph">
                    <wp:posOffset>-325607</wp:posOffset>
                  </wp:positionV>
                  <wp:extent cx="10739838" cy="7527290"/>
                  <wp:effectExtent l="0" t="0" r="4445" b="0"/>
                  <wp:wrapNone/>
                  <wp:docPr id="3" name="Picture 3" descr="Aerial view of Rio de Janeiro with Christ Redeemer and Corcovad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erial view of Rio de Janeiro with Christ Redeemer and Corcovad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alphaModFix amt="3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9838" cy="7527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F058A">
              <w:rPr>
                <w:rFonts w:ascii="Century Gothic" w:hAnsi="Century Gothic"/>
                <w:color w:val="000000" w:themeColor="text1"/>
                <w:sz w:val="56"/>
                <w:szCs w:val="56"/>
              </w:rPr>
              <w:t>Maths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78CB91" w14:textId="77777777" w:rsidR="00CF058A" w:rsidRDefault="00CF058A">
            <w:pPr>
              <w:spacing w:line="240" w:lineRule="auto"/>
              <w:jc w:val="center"/>
              <w:rPr>
                <w:rFonts w:ascii="Century Gothic" w:hAnsi="Century Gothic"/>
                <w:color w:val="000000" w:themeColor="text1"/>
                <w:sz w:val="56"/>
                <w:szCs w:val="56"/>
              </w:rPr>
            </w:pPr>
            <w:r>
              <w:rPr>
                <w:rFonts w:ascii="Century Gothic" w:hAnsi="Century Gothic"/>
                <w:color w:val="000000" w:themeColor="text1"/>
                <w:sz w:val="56"/>
                <w:szCs w:val="56"/>
              </w:rPr>
              <w:t>Writing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D26212A" w14:textId="77777777" w:rsidR="00CF058A" w:rsidRDefault="00CF058A">
            <w:pPr>
              <w:spacing w:line="240" w:lineRule="auto"/>
              <w:jc w:val="center"/>
              <w:rPr>
                <w:rFonts w:ascii="Century Gothic" w:hAnsi="Century Gothic"/>
                <w:color w:val="000000" w:themeColor="text1"/>
                <w:sz w:val="56"/>
                <w:szCs w:val="56"/>
              </w:rPr>
            </w:pPr>
            <w:r>
              <w:rPr>
                <w:rFonts w:ascii="Century Gothic" w:hAnsi="Century Gothic"/>
                <w:color w:val="000000" w:themeColor="text1"/>
                <w:sz w:val="56"/>
                <w:szCs w:val="56"/>
              </w:rPr>
              <w:t>Science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D31788" w14:textId="4FDD5434" w:rsidR="00CF058A" w:rsidRDefault="00CF058A">
            <w:pPr>
              <w:spacing w:line="240" w:lineRule="auto"/>
              <w:jc w:val="center"/>
              <w:rPr>
                <w:rFonts w:ascii="Century Gothic" w:hAnsi="Century Gothic"/>
                <w:color w:val="000000" w:themeColor="text1"/>
                <w:sz w:val="56"/>
                <w:szCs w:val="56"/>
              </w:rPr>
            </w:pPr>
            <w:r>
              <w:rPr>
                <w:rFonts w:ascii="Century Gothic" w:hAnsi="Century Gothic"/>
                <w:color w:val="000000" w:themeColor="text1"/>
                <w:sz w:val="56"/>
                <w:szCs w:val="56"/>
              </w:rPr>
              <w:t>RE</w:t>
            </w:r>
          </w:p>
        </w:tc>
      </w:tr>
      <w:tr w:rsidR="00CF058A" w14:paraId="335CD68C" w14:textId="77777777" w:rsidTr="00CF058A">
        <w:trPr>
          <w:trHeight w:val="924"/>
        </w:trPr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36A574EC" w14:textId="77777777" w:rsidR="00CF058A" w:rsidRPr="00474702" w:rsidRDefault="00CF058A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74702">
              <w:rPr>
                <w:b/>
                <w:bCs/>
                <w:color w:val="000000" w:themeColor="text1"/>
                <w:sz w:val="24"/>
                <w:szCs w:val="24"/>
              </w:rPr>
              <w:t>Place value</w:t>
            </w:r>
            <w:r w:rsidRPr="00474702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04834181" w14:textId="77777777" w:rsidR="00CF058A" w:rsidRPr="00474702" w:rsidRDefault="00CF058A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74702">
              <w:rPr>
                <w:color w:val="000000" w:themeColor="text1"/>
                <w:sz w:val="24"/>
                <w:szCs w:val="24"/>
              </w:rPr>
              <w:t>using numbers up to 100,000</w:t>
            </w:r>
          </w:p>
          <w:p w14:paraId="3A749515" w14:textId="77777777" w:rsidR="00CF058A" w:rsidRPr="00474702" w:rsidRDefault="00CF058A">
            <w:pPr>
              <w:spacing w:line="24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474702">
              <w:rPr>
                <w:b/>
                <w:bCs/>
                <w:color w:val="000000" w:themeColor="text1"/>
                <w:sz w:val="24"/>
                <w:szCs w:val="24"/>
              </w:rPr>
              <w:t xml:space="preserve">Addition and Subtraction </w:t>
            </w:r>
          </w:p>
          <w:p w14:paraId="25880858" w14:textId="77777777" w:rsidR="00CF058A" w:rsidRPr="00474702" w:rsidRDefault="00CF058A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74702">
              <w:rPr>
                <w:color w:val="000000" w:themeColor="text1"/>
                <w:sz w:val="24"/>
                <w:szCs w:val="24"/>
              </w:rPr>
              <w:t xml:space="preserve">with </w:t>
            </w:r>
            <w:proofErr w:type="gramStart"/>
            <w:r w:rsidRPr="00474702">
              <w:rPr>
                <w:color w:val="000000" w:themeColor="text1"/>
                <w:sz w:val="24"/>
                <w:szCs w:val="24"/>
              </w:rPr>
              <w:t>4 digit</w:t>
            </w:r>
            <w:proofErr w:type="gramEnd"/>
            <w:r w:rsidRPr="00474702">
              <w:rPr>
                <w:color w:val="000000" w:themeColor="text1"/>
                <w:sz w:val="24"/>
                <w:szCs w:val="24"/>
              </w:rPr>
              <w:t xml:space="preserve"> numbers</w:t>
            </w:r>
          </w:p>
          <w:p w14:paraId="6EB4D6E8" w14:textId="04485FEC" w:rsidR="00CF058A" w:rsidRPr="00474702" w:rsidRDefault="00CF058A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74702">
              <w:rPr>
                <w:color w:val="000000" w:themeColor="text1"/>
                <w:sz w:val="24"/>
                <w:szCs w:val="24"/>
              </w:rPr>
              <w:t>multi step problems</w:t>
            </w:r>
          </w:p>
          <w:p w14:paraId="2AA5724D" w14:textId="751D4BD1" w:rsidR="00CF058A" w:rsidRPr="00474702" w:rsidRDefault="00CF058A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81EBCBB" w14:textId="77777777" w:rsidR="00CF058A" w:rsidRPr="00474702" w:rsidRDefault="00CF058A">
            <w:pPr>
              <w:spacing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474702">
              <w:rPr>
                <w:b/>
                <w:bCs/>
                <w:color w:val="000000" w:themeColor="text1"/>
                <w:sz w:val="24"/>
                <w:szCs w:val="24"/>
              </w:rPr>
              <w:t>Text – When We Walked on the Moon by David Long</w:t>
            </w:r>
          </w:p>
          <w:p w14:paraId="3E3B13B9" w14:textId="77777777" w:rsidR="00CF058A" w:rsidRPr="00474702" w:rsidRDefault="00CF058A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74702">
              <w:rPr>
                <w:b/>
                <w:bCs/>
                <w:color w:val="000000" w:themeColor="text1"/>
                <w:sz w:val="24"/>
                <w:szCs w:val="24"/>
              </w:rPr>
              <w:t xml:space="preserve">Narrative – </w:t>
            </w:r>
            <w:r w:rsidRPr="00474702">
              <w:rPr>
                <w:color w:val="000000" w:themeColor="text1"/>
                <w:sz w:val="24"/>
                <w:szCs w:val="24"/>
              </w:rPr>
              <w:t>Exploration narrative</w:t>
            </w:r>
          </w:p>
          <w:p w14:paraId="0CC26E7D" w14:textId="77777777" w:rsidR="00CF058A" w:rsidRDefault="00CF058A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74702">
              <w:rPr>
                <w:b/>
                <w:bCs/>
                <w:color w:val="000000" w:themeColor="text1"/>
                <w:sz w:val="24"/>
                <w:szCs w:val="24"/>
              </w:rPr>
              <w:t>Non fiction</w:t>
            </w:r>
            <w:proofErr w:type="spellEnd"/>
            <w:r w:rsidRPr="00474702">
              <w:rPr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474702">
              <w:rPr>
                <w:color w:val="000000" w:themeColor="text1"/>
                <w:sz w:val="24"/>
                <w:szCs w:val="24"/>
              </w:rPr>
              <w:t>Formal mission report</w:t>
            </w:r>
          </w:p>
          <w:p w14:paraId="40031EB3" w14:textId="77777777" w:rsidR="00474702" w:rsidRDefault="00474702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14:paraId="543D7D83" w14:textId="77777777" w:rsidR="00474702" w:rsidRDefault="00474702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Use of verb prefixes</w:t>
            </w:r>
          </w:p>
          <w:p w14:paraId="5D99EB11" w14:textId="77777777" w:rsidR="00474702" w:rsidRDefault="00474702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Indicate degrees of possibility using modal verbs</w:t>
            </w:r>
          </w:p>
          <w:p w14:paraId="3F18FC4C" w14:textId="77777777" w:rsidR="00474702" w:rsidRDefault="00474702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Develop understanding of relative clauses</w:t>
            </w:r>
          </w:p>
          <w:p w14:paraId="7B70661D" w14:textId="107D1E13" w:rsidR="00474702" w:rsidRPr="00474702" w:rsidRDefault="00474702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1A7D3C" wp14:editId="097847AA">
                      <wp:simplePos x="0" y="0"/>
                      <wp:positionH relativeFrom="column">
                        <wp:posOffset>-685800</wp:posOffset>
                      </wp:positionH>
                      <wp:positionV relativeFrom="paragraph">
                        <wp:posOffset>429895</wp:posOffset>
                      </wp:positionV>
                      <wp:extent cx="5372100" cy="101600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72100" cy="1016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1A89B73" w14:textId="77777777" w:rsidR="00474702" w:rsidRDefault="00474702" w:rsidP="00474702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Curriculum Planner</w:t>
                                  </w:r>
                                </w:p>
                                <w:p w14:paraId="3C602AB3" w14:textId="52CEB54F" w:rsidR="00474702" w:rsidRPr="00E54E58" w:rsidRDefault="00474702" w:rsidP="00474702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Year 5 – Autumn 1</w:t>
                                  </w:r>
                                </w:p>
                                <w:p w14:paraId="7CF63E99" w14:textId="77777777" w:rsidR="00474702" w:rsidRDefault="0047470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91A7D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54pt;margin-top:33.85pt;width:423pt;height:8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0nQLQIAAFIEAAAOAAAAZHJzL2Uyb0RvYy54bWysVF1P2zAUfZ+0/2D5fU1SaNkiUtSBmCYh&#10;QIKJZ9dxaCTH17Ndku7X79hJC2J7mvbiXt97cz/OOe75xdBp9qKcb8lUvJjlnCkjqW7Nc8V/PF5/&#10;+syZD8LUQpNRFd8rzy9WHz+c97ZUc9qSrpVjKGJ82duKb0OwZZZ5uVWd8DOyyiDYkOtEwNU9Z7UT&#10;Pap3Opvn+TLrydXWkVTew3s1Bvkq1W8aJcNd03gVmK44ZgvpdOncxDNbnYvy2Qm7beU0hviHKTrR&#10;GjQ9lroSQbCda/8o1bXSkacmzCR1GTVNK1XaAdsU+bttHrbCqrQLwPH2CJP/f2Xl7cu9Y20N7jgz&#10;ogNFj2oI7CsNrIjo9NaXSHqwSAsD3DFz8ns449JD47r4i3UY4sB5f8Q2FpNwLk7O5kWOkESsyItl&#10;jgvqZK+fW+fDN0Udi0bFHchLmIqXGx/G1ENK7GboutUaflFqw/qKL08WefrgGEFxbdAjLjEOG60w&#10;bIZpgw3VeyzmaBSGt/K6RfMb4cO9cFACBoa6wx2ORhOa0GRxtiX362/+mA+CEOWsh7Iq7n/uhFOc&#10;6e8G1H0pTk+jFNPldHE2x8W9jWzeRsyuuySIF/RgumTG/KAPZuOoe8IjWMeuCAkj0bvi4WBehlHv&#10;eERSrdcpCeKzItyYBytj6YhhhPZxeBLOTvgHUHdLBw2K8h0NY+5IxHoXqGkTRxHgEdUJdwg3sTw9&#10;svgy3t5T1utfweo3AAAA//8DAFBLAwQUAAYACAAAACEAxj5dQ+IAAAALAQAADwAAAGRycy9kb3du&#10;cmV2LnhtbEyPwU7DMBBE70j8g7WVuLVOg2iikE1VRaqQEBxaeuHmxG4SNV6H2G0DX8/2BMedHc28&#10;ydeT7cXFjL5zhLBcRCAM1U531CAcPrbzFIQPirTqHRmEb+NhXdzf5SrT7ko7c9mHRnAI+UwhtCEM&#10;mZS+bo1VfuEGQ/w7utGqwOfYSD2qK4fbXsZRtJJWdcQNrRpM2Zr6tD9bhNdy+652VWzTn758eTtu&#10;hq/D5xPiw2zaPIMIZgp/ZrjhMzoUzFS5M2kveoT5Mkp5TEBYJQkIdiSPN6FCiGNWZJHL/xuKXwAA&#10;AP//AwBQSwECLQAUAAYACAAAACEAtoM4kv4AAADhAQAAEwAAAAAAAAAAAAAAAAAAAAAAW0NvbnRl&#10;bnRfVHlwZXNdLnhtbFBLAQItABQABgAIAAAAIQA4/SH/1gAAAJQBAAALAAAAAAAAAAAAAAAAAC8B&#10;AABfcmVscy8ucmVsc1BLAQItABQABgAIAAAAIQBxG0nQLQIAAFIEAAAOAAAAAAAAAAAAAAAAAC4C&#10;AABkcnMvZTJvRG9jLnhtbFBLAQItABQABgAIAAAAIQDGPl1D4gAAAAsBAAAPAAAAAAAAAAAAAAAA&#10;AIcEAABkcnMvZG93bnJldi54bWxQSwUGAAAAAAQABADzAAAAlgUAAAAA&#10;" filled="f" stroked="f" strokeweight=".5pt">
                      <v:textbox>
                        <w:txbxContent>
                          <w:p w14:paraId="01A89B73" w14:textId="77777777" w:rsidR="00474702" w:rsidRDefault="00474702" w:rsidP="0047470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44"/>
                                <w:szCs w:val="44"/>
                              </w:rPr>
                              <w:t>Curriculum Planner</w:t>
                            </w:r>
                          </w:p>
                          <w:p w14:paraId="3C602AB3" w14:textId="52CEB54F" w:rsidR="00474702" w:rsidRPr="00E54E58" w:rsidRDefault="00474702" w:rsidP="00474702">
                            <w:pPr>
                              <w:jc w:val="center"/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44"/>
                                <w:szCs w:val="44"/>
                              </w:rPr>
                              <w:t>Year 5 – Autumn 1</w:t>
                            </w:r>
                          </w:p>
                          <w:p w14:paraId="7CF63E99" w14:textId="77777777" w:rsidR="00474702" w:rsidRDefault="00474702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szCs w:val="24"/>
              </w:rPr>
              <w:t>Indicate parenthesis using dashes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20A526F" w14:textId="77777777" w:rsidR="00CF058A" w:rsidRPr="00474702" w:rsidRDefault="00CF058A">
            <w:pPr>
              <w:spacing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474702">
              <w:rPr>
                <w:b/>
                <w:bCs/>
                <w:color w:val="000000" w:themeColor="text1"/>
                <w:sz w:val="24"/>
                <w:szCs w:val="24"/>
              </w:rPr>
              <w:t>Forces</w:t>
            </w:r>
          </w:p>
          <w:p w14:paraId="05273518" w14:textId="77777777" w:rsidR="00CF058A" w:rsidRDefault="00474702" w:rsidP="00474702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Friction</w:t>
            </w:r>
          </w:p>
          <w:p w14:paraId="7DC4AE44" w14:textId="77777777" w:rsidR="00474702" w:rsidRDefault="00474702" w:rsidP="00474702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Air resistance</w:t>
            </w:r>
          </w:p>
          <w:p w14:paraId="3E6918B1" w14:textId="3E115A53" w:rsidR="00474702" w:rsidRDefault="00474702" w:rsidP="00474702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Plan, investigate and evaluate experiments using force and air resistance.</w:t>
            </w:r>
          </w:p>
          <w:p w14:paraId="5951A7E6" w14:textId="33981EE8" w:rsidR="00474702" w:rsidRPr="00474702" w:rsidRDefault="00474702" w:rsidP="00474702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Explore gravity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DCFBC26" w14:textId="77777777" w:rsidR="00614941" w:rsidRDefault="00501C05" w:rsidP="00501C05">
            <w:pPr>
              <w:spacing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Judaism</w:t>
            </w:r>
          </w:p>
          <w:p w14:paraId="048E505A" w14:textId="77777777" w:rsidR="00501C05" w:rsidRDefault="00501C05" w:rsidP="00501C05">
            <w:pPr>
              <w:spacing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What does it mean to be part of a synagogue community?</w:t>
            </w:r>
          </w:p>
          <w:p w14:paraId="337C5C89" w14:textId="77777777" w:rsidR="00501C05" w:rsidRDefault="00501C05" w:rsidP="00501C05">
            <w:pPr>
              <w:pStyle w:val="Default"/>
            </w:pPr>
          </w:p>
          <w:p w14:paraId="27135C0C" w14:textId="2492EC34" w:rsidR="00501C05" w:rsidRPr="00501C05" w:rsidRDefault="00501C05" w:rsidP="00501C05">
            <w:pPr>
              <w:pStyle w:val="Default"/>
              <w:rPr>
                <w:rFonts w:asciiTheme="minorHAnsi" w:hAnsiTheme="minorHAnsi" w:cstheme="minorHAnsi"/>
              </w:rPr>
            </w:pPr>
            <w:r w:rsidRPr="00501C05">
              <w:rPr>
                <w:rFonts w:asciiTheme="minorHAnsi" w:hAnsiTheme="minorHAnsi" w:cstheme="minorHAnsi"/>
              </w:rPr>
              <w:t>Centrality of Torah to worship (</w:t>
            </w:r>
            <w:proofErr w:type="gramStart"/>
            <w:r w:rsidRPr="00501C05">
              <w:rPr>
                <w:rFonts w:asciiTheme="minorHAnsi" w:hAnsiTheme="minorHAnsi" w:cstheme="minorHAnsi"/>
              </w:rPr>
              <w:t>e.g.</w:t>
            </w:r>
            <w:proofErr w:type="gramEnd"/>
            <w:r w:rsidRPr="00501C0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01C05">
              <w:rPr>
                <w:rFonts w:asciiTheme="minorHAnsi" w:hAnsiTheme="minorHAnsi" w:cstheme="minorHAnsi"/>
                <w:i/>
                <w:iCs/>
              </w:rPr>
              <w:t>shema</w:t>
            </w:r>
            <w:proofErr w:type="spellEnd"/>
            <w:r w:rsidRPr="00501C05">
              <w:rPr>
                <w:rFonts w:asciiTheme="minorHAnsi" w:hAnsiTheme="minorHAnsi" w:cstheme="minorHAnsi"/>
              </w:rPr>
              <w:t xml:space="preserve">) </w:t>
            </w:r>
          </w:p>
          <w:p w14:paraId="2CBEEF0F" w14:textId="1B0B92D8" w:rsidR="00501C05" w:rsidRPr="00501C05" w:rsidRDefault="00501C05" w:rsidP="00501C05">
            <w:pPr>
              <w:pStyle w:val="Default"/>
              <w:rPr>
                <w:rFonts w:asciiTheme="minorHAnsi" w:hAnsiTheme="minorHAnsi" w:cstheme="minorHAnsi"/>
              </w:rPr>
            </w:pPr>
            <w:r w:rsidRPr="00501C05">
              <w:rPr>
                <w:rFonts w:asciiTheme="minorHAnsi" w:hAnsiTheme="minorHAnsi" w:cstheme="minorHAnsi"/>
              </w:rPr>
              <w:t xml:space="preserve">Commitment to justice / living according to mitzvot in the Torah </w:t>
            </w:r>
          </w:p>
          <w:p w14:paraId="33E5DCDB" w14:textId="64AD2E44" w:rsidR="00501C05" w:rsidRPr="00501C05" w:rsidRDefault="00501C05" w:rsidP="00501C05">
            <w:pPr>
              <w:pStyle w:val="Default"/>
              <w:rPr>
                <w:rFonts w:asciiTheme="minorHAnsi" w:hAnsiTheme="minorHAnsi" w:cstheme="minorHAnsi"/>
              </w:rPr>
            </w:pPr>
            <w:r w:rsidRPr="00501C05">
              <w:rPr>
                <w:rFonts w:asciiTheme="minorHAnsi" w:hAnsiTheme="minorHAnsi" w:cstheme="minorHAnsi"/>
              </w:rPr>
              <w:t xml:space="preserve">Synagogue: place of learning, worship &amp; gathering </w:t>
            </w:r>
          </w:p>
          <w:p w14:paraId="04044878" w14:textId="56653AD1" w:rsidR="00501C05" w:rsidRPr="00501C05" w:rsidRDefault="00501C05" w:rsidP="00501C05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7041"/>
        <w:tblW w:w="5590" w:type="pct"/>
        <w:tblInd w:w="0" w:type="dxa"/>
        <w:tblLook w:val="04A0" w:firstRow="1" w:lastRow="0" w:firstColumn="1" w:lastColumn="0" w:noHBand="0" w:noVBand="1"/>
      </w:tblPr>
      <w:tblGrid>
        <w:gridCol w:w="2228"/>
        <w:gridCol w:w="2228"/>
        <w:gridCol w:w="2228"/>
        <w:gridCol w:w="2228"/>
        <w:gridCol w:w="2228"/>
        <w:gridCol w:w="2227"/>
        <w:gridCol w:w="2227"/>
      </w:tblGrid>
      <w:tr w:rsidR="002E2EDB" w14:paraId="25314555" w14:textId="77777777" w:rsidTr="00474702"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7EE99C" w14:textId="77777777" w:rsidR="002E2EDB" w:rsidRDefault="002E2EDB" w:rsidP="00474702">
            <w:pPr>
              <w:spacing w:line="24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Geography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6D4D301" w14:textId="77777777" w:rsidR="002E2EDB" w:rsidRDefault="002E2EDB" w:rsidP="00474702">
            <w:pPr>
              <w:spacing w:line="24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Computing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AF775D" w14:textId="77777777" w:rsidR="002E2EDB" w:rsidRDefault="002E2EDB" w:rsidP="00474702">
            <w:pPr>
              <w:spacing w:line="24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Art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82EA23" w14:textId="77777777" w:rsidR="002E2EDB" w:rsidRDefault="002E2EDB" w:rsidP="00474702">
            <w:pPr>
              <w:spacing w:line="24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Music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5D1D84" w14:textId="77777777" w:rsidR="002E2EDB" w:rsidRDefault="002E2EDB" w:rsidP="00474702">
            <w:pPr>
              <w:spacing w:line="24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PE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421630" w14:textId="77777777" w:rsidR="002E2EDB" w:rsidRDefault="002E2EDB" w:rsidP="00474702">
            <w:pPr>
              <w:spacing w:line="24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PSHE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5A02FB" w14:textId="77777777" w:rsidR="002E2EDB" w:rsidRDefault="002E2EDB" w:rsidP="00474702">
            <w:pPr>
              <w:spacing w:line="24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French</w:t>
            </w:r>
          </w:p>
        </w:tc>
      </w:tr>
      <w:tr w:rsidR="002E2EDB" w14:paraId="5DF73121" w14:textId="77777777" w:rsidTr="00474702"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17FE60AF" w14:textId="77777777" w:rsidR="00474702" w:rsidRDefault="002E2EDB" w:rsidP="00474702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474702">
              <w:rPr>
                <w:b/>
                <w:bCs/>
                <w:sz w:val="24"/>
                <w:szCs w:val="24"/>
              </w:rPr>
              <w:t>What are the main features of South America</w:t>
            </w:r>
            <w:r w:rsidR="00474702">
              <w:rPr>
                <w:b/>
                <w:bCs/>
                <w:sz w:val="24"/>
                <w:szCs w:val="24"/>
              </w:rPr>
              <w:t>?</w:t>
            </w:r>
          </w:p>
          <w:p w14:paraId="20CF2C31" w14:textId="77777777" w:rsidR="00474702" w:rsidRDefault="00474702" w:rsidP="0047470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 the name and location of some S. American countries</w:t>
            </w:r>
          </w:p>
          <w:p w14:paraId="59799C19" w14:textId="77777777" w:rsidR="00474702" w:rsidRDefault="00474702" w:rsidP="0047470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Brazil’s key features</w:t>
            </w:r>
          </w:p>
          <w:p w14:paraId="6E3D81F4" w14:textId="570765B9" w:rsidR="00474702" w:rsidRPr="00474702" w:rsidRDefault="00474702" w:rsidP="0047470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 what is meant by ‘street children’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105CF41" w14:textId="77777777" w:rsidR="002E2EDB" w:rsidRDefault="002E2EDB" w:rsidP="00474702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474702">
              <w:rPr>
                <w:b/>
                <w:bCs/>
                <w:sz w:val="24"/>
                <w:szCs w:val="24"/>
              </w:rPr>
              <w:t>Computing systems and networks – systems and searching</w:t>
            </w:r>
          </w:p>
          <w:p w14:paraId="07C34BE3" w14:textId="77777777" w:rsidR="00474702" w:rsidRPr="00474702" w:rsidRDefault="00474702" w:rsidP="00474702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4"/>
                <w:szCs w:val="24"/>
              </w:rPr>
            </w:pPr>
            <w:r w:rsidRPr="00474702">
              <w:rPr>
                <w:rFonts w:cstheme="minorHAnsi"/>
                <w:sz w:val="24"/>
                <w:szCs w:val="24"/>
              </w:rPr>
              <w:t>Recognising IT systems</w:t>
            </w:r>
          </w:p>
          <w:p w14:paraId="48AF50B2" w14:textId="581FB558" w:rsidR="00474702" w:rsidRPr="00474702" w:rsidRDefault="00474702" w:rsidP="00474702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4"/>
                <w:szCs w:val="24"/>
              </w:rPr>
            </w:pPr>
            <w:r w:rsidRPr="00474702">
              <w:rPr>
                <w:rFonts w:cstheme="minorHAnsi"/>
                <w:sz w:val="24"/>
                <w:szCs w:val="24"/>
              </w:rPr>
              <w:t>in the world and how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474702">
              <w:rPr>
                <w:rFonts w:cstheme="minorHAnsi"/>
                <w:sz w:val="24"/>
                <w:szCs w:val="24"/>
              </w:rPr>
              <w:t>some can enable</w:t>
            </w:r>
            <w:r>
              <w:rPr>
                <w:rFonts w:cstheme="minorHAnsi"/>
                <w:sz w:val="24"/>
                <w:szCs w:val="24"/>
              </w:rPr>
              <w:t xml:space="preserve"> searching on the internet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8B79B9A" w14:textId="537CCABB" w:rsidR="002E2EDB" w:rsidRDefault="002E2EDB" w:rsidP="00474702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474702">
              <w:rPr>
                <w:b/>
                <w:bCs/>
                <w:sz w:val="24"/>
                <w:szCs w:val="24"/>
              </w:rPr>
              <w:t>Drawing (pencils)</w:t>
            </w:r>
          </w:p>
          <w:p w14:paraId="757A58FF" w14:textId="77777777" w:rsidR="00474702" w:rsidRPr="00474702" w:rsidRDefault="00474702" w:rsidP="00474702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  <w:p w14:paraId="520A15B9" w14:textId="5D3D084A" w:rsidR="002E2EDB" w:rsidRPr="00474702" w:rsidRDefault="002E2EDB" w:rsidP="00474702">
            <w:pPr>
              <w:spacing w:line="240" w:lineRule="auto"/>
              <w:rPr>
                <w:sz w:val="24"/>
                <w:szCs w:val="24"/>
              </w:rPr>
            </w:pPr>
            <w:r w:rsidRPr="00474702">
              <w:rPr>
                <w:b/>
                <w:bCs/>
                <w:sz w:val="24"/>
                <w:szCs w:val="24"/>
              </w:rPr>
              <w:t>Technique</w:t>
            </w:r>
            <w:r w:rsidR="00563348" w:rsidRPr="00474702">
              <w:rPr>
                <w:sz w:val="24"/>
                <w:szCs w:val="24"/>
              </w:rPr>
              <w:t xml:space="preserve"> - </w:t>
            </w:r>
            <w:r w:rsidRPr="00474702">
              <w:rPr>
                <w:sz w:val="24"/>
                <w:szCs w:val="24"/>
              </w:rPr>
              <w:t>dark and light</w:t>
            </w:r>
          </w:p>
          <w:p w14:paraId="071D4A1C" w14:textId="1C0EA31C" w:rsidR="002E2EDB" w:rsidRPr="00474702" w:rsidRDefault="002E2EDB" w:rsidP="00474702">
            <w:pPr>
              <w:spacing w:line="240" w:lineRule="auto"/>
              <w:rPr>
                <w:sz w:val="24"/>
                <w:szCs w:val="24"/>
              </w:rPr>
            </w:pPr>
            <w:r w:rsidRPr="00474702">
              <w:rPr>
                <w:b/>
                <w:bCs/>
                <w:sz w:val="24"/>
                <w:szCs w:val="24"/>
              </w:rPr>
              <w:t>Artist</w:t>
            </w:r>
            <w:r w:rsidR="00563348" w:rsidRPr="00474702">
              <w:rPr>
                <w:sz w:val="24"/>
                <w:szCs w:val="24"/>
              </w:rPr>
              <w:t xml:space="preserve"> - </w:t>
            </w:r>
            <w:r w:rsidRPr="00474702">
              <w:rPr>
                <w:sz w:val="24"/>
                <w:szCs w:val="24"/>
              </w:rPr>
              <w:t>Georgia O’Keefe</w:t>
            </w:r>
          </w:p>
          <w:p w14:paraId="5E919558" w14:textId="5E0E99D4" w:rsidR="002E2EDB" w:rsidRPr="00474702" w:rsidRDefault="002E2EDB" w:rsidP="00474702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474702">
              <w:rPr>
                <w:b/>
                <w:bCs/>
                <w:sz w:val="24"/>
                <w:szCs w:val="24"/>
              </w:rPr>
              <w:t>Outcome</w:t>
            </w:r>
            <w:r w:rsidR="00563348" w:rsidRPr="00474702">
              <w:rPr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474702">
              <w:rPr>
                <w:sz w:val="24"/>
                <w:szCs w:val="24"/>
              </w:rPr>
              <w:t>Self portrait</w:t>
            </w:r>
            <w:proofErr w:type="spellEnd"/>
            <w:r w:rsidRPr="00474702">
              <w:rPr>
                <w:sz w:val="24"/>
                <w:szCs w:val="24"/>
              </w:rPr>
              <w:t>/ flowers</w:t>
            </w:r>
          </w:p>
          <w:p w14:paraId="121B43C3" w14:textId="77777777" w:rsidR="002E2EDB" w:rsidRPr="00474702" w:rsidRDefault="002E2EDB" w:rsidP="0047470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B034DCE" w14:textId="03C8C68C" w:rsidR="002E2EDB" w:rsidRPr="00474702" w:rsidRDefault="002E2EDB" w:rsidP="00474702">
            <w:pPr>
              <w:spacing w:line="240" w:lineRule="auto"/>
              <w:rPr>
                <w:sz w:val="24"/>
                <w:szCs w:val="24"/>
              </w:rPr>
            </w:pPr>
            <w:r w:rsidRPr="00474702">
              <w:rPr>
                <w:b/>
                <w:bCs/>
                <w:sz w:val="24"/>
                <w:szCs w:val="24"/>
              </w:rPr>
              <w:t>Preparation for Young Voices performance</w:t>
            </w:r>
            <w:r w:rsidR="00107E50" w:rsidRPr="00474702">
              <w:rPr>
                <w:sz w:val="24"/>
                <w:szCs w:val="24"/>
              </w:rPr>
              <w:t>. Learning to sing with control and expression in 2 and 3 parts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8CCB9FF" w14:textId="77777777" w:rsidR="002E2EDB" w:rsidRPr="00474702" w:rsidRDefault="002E2EDB" w:rsidP="00474702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474702">
              <w:rPr>
                <w:b/>
                <w:bCs/>
                <w:sz w:val="24"/>
                <w:szCs w:val="24"/>
              </w:rPr>
              <w:t>Basketball</w:t>
            </w:r>
          </w:p>
          <w:p w14:paraId="31081D2A" w14:textId="77777777" w:rsidR="002E2EDB" w:rsidRPr="00474702" w:rsidRDefault="002E2EDB" w:rsidP="00474702">
            <w:pPr>
              <w:spacing w:line="240" w:lineRule="auto"/>
              <w:rPr>
                <w:sz w:val="24"/>
                <w:szCs w:val="24"/>
              </w:rPr>
            </w:pPr>
            <w:r w:rsidRPr="00474702">
              <w:rPr>
                <w:sz w:val="24"/>
                <w:szCs w:val="24"/>
              </w:rPr>
              <w:t>Defence using strength and agility.</w:t>
            </w:r>
          </w:p>
          <w:p w14:paraId="1F53B092" w14:textId="77777777" w:rsidR="002E2EDB" w:rsidRPr="00474702" w:rsidRDefault="002E2EDB" w:rsidP="00474702">
            <w:pPr>
              <w:spacing w:line="240" w:lineRule="auto"/>
              <w:rPr>
                <w:sz w:val="24"/>
                <w:szCs w:val="24"/>
              </w:rPr>
            </w:pPr>
            <w:r w:rsidRPr="00474702">
              <w:rPr>
                <w:sz w:val="24"/>
                <w:szCs w:val="24"/>
              </w:rPr>
              <w:t>Increased power in passes</w:t>
            </w:r>
          </w:p>
          <w:p w14:paraId="68A9A27C" w14:textId="77777777" w:rsidR="002E2EDB" w:rsidRPr="00474702" w:rsidRDefault="002E2EDB" w:rsidP="00474702">
            <w:pPr>
              <w:spacing w:line="240" w:lineRule="auto"/>
              <w:rPr>
                <w:sz w:val="24"/>
                <w:szCs w:val="24"/>
              </w:rPr>
            </w:pPr>
            <w:r w:rsidRPr="00474702">
              <w:rPr>
                <w:sz w:val="24"/>
                <w:szCs w:val="24"/>
              </w:rPr>
              <w:t>Apply tactics</w:t>
            </w:r>
          </w:p>
          <w:p w14:paraId="4ECB59E5" w14:textId="77777777" w:rsidR="002E2EDB" w:rsidRPr="00474702" w:rsidRDefault="002E2EDB" w:rsidP="00474702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474702">
              <w:rPr>
                <w:b/>
                <w:bCs/>
                <w:sz w:val="24"/>
                <w:szCs w:val="24"/>
              </w:rPr>
              <w:t>Sportshall athletics</w:t>
            </w:r>
          </w:p>
          <w:p w14:paraId="6A4480C7" w14:textId="77777777" w:rsidR="002E2EDB" w:rsidRPr="00474702" w:rsidRDefault="002E2EDB" w:rsidP="00474702">
            <w:pPr>
              <w:spacing w:line="240" w:lineRule="auto"/>
              <w:rPr>
                <w:sz w:val="24"/>
                <w:szCs w:val="24"/>
              </w:rPr>
            </w:pPr>
            <w:r w:rsidRPr="00474702">
              <w:rPr>
                <w:sz w:val="24"/>
                <w:szCs w:val="24"/>
              </w:rPr>
              <w:t>Rules of the different events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F5F9971" w14:textId="195FF102" w:rsidR="00474702" w:rsidRPr="00474702" w:rsidRDefault="00474702" w:rsidP="00474702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Families and friendships</w:t>
            </w:r>
          </w:p>
          <w:p w14:paraId="610D4348" w14:textId="71B53282" w:rsidR="002E2EDB" w:rsidRPr="00474702" w:rsidRDefault="002E2EDB" w:rsidP="00474702">
            <w:pPr>
              <w:spacing w:line="240" w:lineRule="auto"/>
              <w:rPr>
                <w:sz w:val="24"/>
                <w:szCs w:val="24"/>
              </w:rPr>
            </w:pPr>
            <w:r w:rsidRPr="00474702">
              <w:rPr>
                <w:sz w:val="24"/>
                <w:szCs w:val="24"/>
              </w:rPr>
              <w:t>Managing Friendships and peer influence.</w:t>
            </w:r>
          </w:p>
          <w:p w14:paraId="54DB1E10" w14:textId="77777777" w:rsidR="002E2EDB" w:rsidRPr="00474702" w:rsidRDefault="002E2EDB" w:rsidP="00474702">
            <w:pPr>
              <w:spacing w:line="240" w:lineRule="auto"/>
              <w:rPr>
                <w:sz w:val="24"/>
                <w:szCs w:val="24"/>
              </w:rPr>
            </w:pPr>
          </w:p>
          <w:p w14:paraId="6E4DE734" w14:textId="5D27E93B" w:rsidR="00474702" w:rsidRPr="00474702" w:rsidRDefault="00474702" w:rsidP="00474702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Safe relationships</w:t>
            </w:r>
          </w:p>
          <w:p w14:paraId="751D1DC8" w14:textId="10AD9586" w:rsidR="002E2EDB" w:rsidRPr="00474702" w:rsidRDefault="002E2EDB" w:rsidP="00474702">
            <w:pPr>
              <w:spacing w:line="240" w:lineRule="auto"/>
              <w:rPr>
                <w:sz w:val="24"/>
                <w:szCs w:val="24"/>
              </w:rPr>
            </w:pPr>
            <w:r w:rsidRPr="00474702">
              <w:rPr>
                <w:sz w:val="24"/>
                <w:szCs w:val="24"/>
              </w:rPr>
              <w:t>Physical contact and feeling safe.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90C76EA" w14:textId="4801D95B" w:rsidR="002E2EDB" w:rsidRPr="00474702" w:rsidRDefault="002E2EDB" w:rsidP="00474702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474702">
              <w:rPr>
                <w:b/>
                <w:bCs/>
                <w:sz w:val="24"/>
                <w:szCs w:val="24"/>
              </w:rPr>
              <w:t>French monster pets</w:t>
            </w:r>
          </w:p>
          <w:p w14:paraId="6E3AF98C" w14:textId="18913B94" w:rsidR="002E2EDB" w:rsidRPr="00474702" w:rsidRDefault="00474702" w:rsidP="0047470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2E2EDB" w:rsidRPr="00474702">
              <w:rPr>
                <w:sz w:val="24"/>
                <w:szCs w:val="24"/>
              </w:rPr>
              <w:t>dentify nouns by their gender</w:t>
            </w:r>
          </w:p>
          <w:p w14:paraId="67846A84" w14:textId="4584B817" w:rsidR="002E2EDB" w:rsidRPr="00474702" w:rsidRDefault="00474702" w:rsidP="0047470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2E2EDB" w:rsidRPr="00474702">
              <w:rPr>
                <w:sz w:val="24"/>
                <w:szCs w:val="24"/>
              </w:rPr>
              <w:t>se the correct pronoun.</w:t>
            </w:r>
          </w:p>
        </w:tc>
      </w:tr>
    </w:tbl>
    <w:p w14:paraId="5B447CDE" w14:textId="63F38689" w:rsidR="00AF512F" w:rsidRDefault="00AF512F"/>
    <w:sectPr w:rsidR="00AF512F" w:rsidSect="00220E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56C1F"/>
    <w:multiLevelType w:val="hybridMultilevel"/>
    <w:tmpl w:val="5EFF20F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974211A"/>
    <w:multiLevelType w:val="hybridMultilevel"/>
    <w:tmpl w:val="EE9C7EE8"/>
    <w:lvl w:ilvl="0" w:tplc="53C064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EB5"/>
    <w:rsid w:val="00107E50"/>
    <w:rsid w:val="00220EB5"/>
    <w:rsid w:val="002E2EDB"/>
    <w:rsid w:val="00474702"/>
    <w:rsid w:val="00501C05"/>
    <w:rsid w:val="00563348"/>
    <w:rsid w:val="00614941"/>
    <w:rsid w:val="00AF512F"/>
    <w:rsid w:val="00CF058A"/>
    <w:rsid w:val="00D8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9252F"/>
  <w15:chartTrackingRefBased/>
  <w15:docId w15:val="{820F3287-246D-4B38-A469-928D253E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58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05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2EDB"/>
    <w:pPr>
      <w:ind w:left="720"/>
      <w:contextualSpacing/>
    </w:pPr>
  </w:style>
  <w:style w:type="paragraph" w:customStyle="1" w:styleId="Default">
    <w:name w:val="Default"/>
    <w:rsid w:val="00501C05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4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Thomson</dc:creator>
  <cp:keywords/>
  <dc:description/>
  <cp:lastModifiedBy>Charlotte Thomson</cp:lastModifiedBy>
  <cp:revision>8</cp:revision>
  <dcterms:created xsi:type="dcterms:W3CDTF">2024-09-09T20:59:00Z</dcterms:created>
  <dcterms:modified xsi:type="dcterms:W3CDTF">2024-09-18T09:17:00Z</dcterms:modified>
</cp:coreProperties>
</file>